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6BCD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76446F10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В ______ районный суд города Москвы</w:t>
      </w:r>
    </w:p>
    <w:p w14:paraId="3A65B69E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Истец:</w:t>
      </w:r>
    </w:p>
    <w:p w14:paraId="6B1BA456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1E7C6863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</w:p>
    <w:p w14:paraId="25BD5C3B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6C881B19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Представитель Истца по доверенности:</w:t>
      </w:r>
    </w:p>
    <w:p w14:paraId="3C847BDA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41903815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Правительство Москвы</w:t>
      </w:r>
    </w:p>
    <w:p w14:paraId="54C447F5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0909630A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Адрес: г. Москва, ул.Тверская, д.13</w:t>
      </w:r>
    </w:p>
    <w:p w14:paraId="482932BA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6F8BD6F8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Федеральная служба государственной регистрации, кадастра и картографии по Москве</w:t>
      </w:r>
    </w:p>
    <w:p w14:paraId="62C2DA48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683CF577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Адрес: Москва, ул. Большая Тульская, д.15</w:t>
      </w:r>
    </w:p>
    <w:p w14:paraId="05A1B2FF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C8F2B" w14:textId="77777777" w:rsidR="00951685" w:rsidRPr="00951685" w:rsidRDefault="00951685" w:rsidP="0095168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Цена иска:                             рублей    коп.</w:t>
      </w:r>
    </w:p>
    <w:p w14:paraId="24ED36BF" w14:textId="77777777" w:rsidR="00951685" w:rsidRPr="00951685" w:rsidRDefault="00951685" w:rsidP="0095168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59F3DC" w14:textId="79C87536" w:rsidR="00951685" w:rsidRPr="00951685" w:rsidRDefault="00951685" w:rsidP="0095168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1685">
        <w:rPr>
          <w:rFonts w:ascii="Times New Roman" w:eastAsia="Times New Roman" w:hAnsi="Times New Roman" w:cs="Times New Roman"/>
          <w:b/>
          <w:bCs/>
          <w:lang w:eastAsia="ru-RU"/>
        </w:rPr>
        <w:t>ИСКОВОЕ ЗАЯВЛЕНИЕ</w:t>
      </w:r>
    </w:p>
    <w:p w14:paraId="04ED1ACA" w14:textId="1A458AF6" w:rsidR="00951685" w:rsidRPr="00951685" w:rsidRDefault="00951685" w:rsidP="0095168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1685">
        <w:rPr>
          <w:rFonts w:ascii="Times New Roman" w:eastAsia="Times New Roman" w:hAnsi="Times New Roman" w:cs="Times New Roman"/>
          <w:b/>
          <w:bCs/>
          <w:lang w:eastAsia="ru-RU"/>
        </w:rPr>
        <w:t>о признание права собственности на квартиру в судебном порядке.</w:t>
      </w:r>
    </w:p>
    <w:p w14:paraId="17295F06" w14:textId="77777777" w:rsidR="00951685" w:rsidRPr="00951685" w:rsidRDefault="00951685" w:rsidP="0095168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92F2007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FEC84E3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7FB2B1DB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  14.09.20__ года                                      , именуемая «Инвестор»  (Истец)  и ООО _________, именуемое «Застройщик» (Ответчик) заключили Договор № ________    согласно которому Истец приобрёл право требования на получение в собственность  двухкомнатной  квартиры, расположенной по адресу: Москва, ___________________</w:t>
      </w:r>
    </w:p>
    <w:p w14:paraId="055E2403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0798278A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Согласно п. 2.1. договора стоимость строительства одного квадратного метра квартиры составляет сумму, эквивалентную ____долларам США, общая стоимость составляет _____________ долларов США.</w:t>
      </w:r>
    </w:p>
    <w:p w14:paraId="73317F32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4CE9857E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Данную суммы истец оплатил полностью, согласно квитанций к приходным кассовым ордерам: №____________</w:t>
      </w:r>
    </w:p>
    <w:p w14:paraId="35B31501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3239A639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В рублёвом эквиваленте  курс ЦБ РФ на день оплаты составил ___________ руб.</w:t>
      </w:r>
    </w:p>
    <w:p w14:paraId="68AAB0E5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77513960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Согласно дополнительного соглашения №3 от 20.10.2012 года к договору № 31/149-Ж от 14.09.2007года доплата по результатам обмеров БТИ составляет ___________ долларов США, (в рублёвом эквиваленте курс ЦБ РФ на день оплаты составил 31.2538 руб.). Данную сумму истец оплатил полностью, согласно приходного кассового ордера №422 от 22.10.2012г.</w:t>
      </w:r>
    </w:p>
    <w:p w14:paraId="0212FF35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2DD533F3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  Несмотря на то, что дом построен, в нем произведены обмеры БТИ и осуществлен ввод в эксплуатацию, право собственности истца до настоящего времени не оформлено.</w:t>
      </w:r>
    </w:p>
    <w:p w14:paraId="6736C4BF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3B26D191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Самостоятельно истец реализовать свое право на получение, оформление и регистрацию жилого помещения в собственность не может.</w:t>
      </w:r>
    </w:p>
    <w:p w14:paraId="5B427D05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20C2FE63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Истец вынужден обратиться в суд для защиты своих прав, доводы для признания своих требований обосновывают следующим:</w:t>
      </w:r>
    </w:p>
    <w:p w14:paraId="73A5E012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3D921703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lastRenderedPageBreak/>
        <w:t xml:space="preserve">    Согласно определения Московского городского суда от 28 февраля 2012 г по делу № 33-21125 существо заключаемых договоров по привлечению денежных средств граждан для строительства многоквартирных домов определяется его содержанием, а не названием, и в том случае, когда название заключенного договора не соответствует его содержанию, то в силу положений п. 2 ст. 170 ГК РФ к нему применяются правила, относящиеся к той сделке, которые стороны действительно имели в виду, в связи с чем, заключенный предварительный договор купли-продажи квартиры по своей правовой природе является договором инвестирования.</w:t>
      </w:r>
    </w:p>
    <w:p w14:paraId="2889AD53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44CB1DD2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Истец считает, что договор № 31/149-Ж от 14.09.2007 года  между Застройщиком (Ответчиком) и Инвестором (Истцом) года в совокупности с дополнительными соглашениями к нему представляют собой договор, по которому Ответчик (Застройщик) передал Истцу (Инвестору) право на участие в инвестировании строительства жилого дома по адресу: ______________________________-, и право на получение в собственность спорного жилого помещения и машиноместа по окончании строительства дома.</w:t>
      </w:r>
    </w:p>
    <w:p w14:paraId="3F43E4DE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2AB001D9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  14.09.20_____ года Истец и Ответчик заключили дополнительное соглашение №1 договору № ________ от 14.09.20____ года, согласно которому ответчик обязуется предоставить 1 (Одно) Машино-место в подземном гараже-стоянке, расположенном в жилом доме по адресу: Москва_______________________. Стоимость машино-места входит в стоимость квартиры и дополнительной оплате не подлежит.</w:t>
      </w:r>
    </w:p>
    <w:p w14:paraId="3D43BC92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6AA6059A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В соответствии со ст. 309 ГК РФ обязательства должны исполняться надлежащим образом. В соответствии со ст. 310 ГК РФ одностороннее изменение условий обязательства не допускается. Согласно ст. 12 ГК РФ защита гражданских прав осуществляется, в том числе, путем признания права.</w:t>
      </w:r>
    </w:p>
    <w:p w14:paraId="7E31D99B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59760864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На основании статьи 8 ГК РФ, п.1, п. 3 гражданские права и обязанности возникают из судебного решения, установившего гражданские права и обязанности.</w:t>
      </w:r>
    </w:p>
    <w:p w14:paraId="202CD28D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7296261D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Объектами гражданских прав в силу ст. 130 ГК РФ являются недвижимые вещи (недвижимое имущество, недвижимость):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14:paraId="05411DE6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2E24C1AB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В соответствии со ст. 131 ГК РФ п.1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</w:p>
    <w:p w14:paraId="5326910A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09971742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  Согласно ст. 213 ГК РФ в собственности граждан и юридических лиц может находиться любое имущество, за исключением отдельных видов имущества, которое в соответствии с законом не может принадлежать гражданам или юридическим лицам.</w:t>
      </w:r>
    </w:p>
    <w:p w14:paraId="046404AA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0C139E64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lastRenderedPageBreak/>
        <w:t xml:space="preserve">        На основании ст. 218 п. 1 ГК РФ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14:paraId="67B01162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6897B923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  В соответствии со ст. 219 ГК РФ право собственности на здание,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14:paraId="1FA65A12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4BDA1CA9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 Согласно ст. 314 ГК РФ обязательства должны исполняться либо в указанный срок либо в разумный срок</w:t>
      </w:r>
    </w:p>
    <w:p w14:paraId="098A5B1C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1BD6013D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В соответствии с п. 7 ст. 15 Федерального закона от 13.07.2015 N 218-ФЗ «О государственной регистрации недвижимости» при уклонении одной из сторон договора от государственной регистрации прав переход права собственности регистрируется на основании решения суда, вынесенного по требованию другой стороны.</w:t>
      </w:r>
    </w:p>
    <w:p w14:paraId="7BFA403F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4A7FAED7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 Согласно ст. 6 ГК РФ п.1 в случаях,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делового оборота, к таким отношениям, если это не противоречит их существу, применяется гражданское законодательство, регулирующее сходные отношения (аналогия закона).</w:t>
      </w:r>
    </w:p>
    <w:p w14:paraId="1F6354FC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40C00A15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На основании вышеизложенного:</w:t>
      </w:r>
    </w:p>
    <w:p w14:paraId="224FACDC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65A7369B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ПРОШУ СУД:</w:t>
      </w:r>
    </w:p>
    <w:p w14:paraId="5AE6CB79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6318C1C3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Признать за  ФИО                               право  собственности  на квартиру № , расположенную по адресу: г. Москва, ул.                        , д.        , корп..</w:t>
      </w:r>
    </w:p>
    <w:p w14:paraId="47CE49C1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4FF04AE0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Приложение:</w:t>
      </w:r>
    </w:p>
    <w:p w14:paraId="50756471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429B2090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43D0229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4388D488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Квитанция об оплате государственной пошлины;</w:t>
      </w:r>
    </w:p>
    <w:p w14:paraId="734E45FC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Ходатайство об истребовании доказательств;</w:t>
      </w:r>
    </w:p>
    <w:p w14:paraId="1CDFD9EC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Расчет гос. пошлины;</w:t>
      </w:r>
    </w:p>
    <w:p w14:paraId="52B7F27F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Копия договора № ___ от 14.09.20__года ;</w:t>
      </w:r>
    </w:p>
    <w:p w14:paraId="75DEE214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Копия дополнительного соглашения №1, от 14.09.20_г.;</w:t>
      </w:r>
    </w:p>
    <w:p w14:paraId="02940158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Копия дополнительного соглашения №2, от 08.02.20_г.;</w:t>
      </w:r>
    </w:p>
    <w:p w14:paraId="03044BFD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Копия дополнительного соглашения №3, от 20.10.20_г.;</w:t>
      </w:r>
    </w:p>
    <w:p w14:paraId="56E3D32C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Копия доверенности на представителей;</w:t>
      </w:r>
    </w:p>
    <w:p w14:paraId="7D291A8A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>Копии документов для участников процесса;</w:t>
      </w:r>
    </w:p>
    <w:p w14:paraId="2CEC1758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Копии финансовых документов;</w:t>
      </w:r>
    </w:p>
    <w:p w14:paraId="78486481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                  20        года                        Представитель истца по доверенности</w:t>
      </w:r>
    </w:p>
    <w:p w14:paraId="0C44AB64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416FDEFD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________________     </w:t>
      </w:r>
    </w:p>
    <w:p w14:paraId="7BCA6A92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1F675B00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  <w:r w:rsidRPr="00951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B1AE17F" w14:textId="77777777" w:rsidR="00951685" w:rsidRPr="00951685" w:rsidRDefault="00951685" w:rsidP="00951685">
      <w:pPr>
        <w:rPr>
          <w:rFonts w:ascii="Times New Roman" w:eastAsia="Times New Roman" w:hAnsi="Times New Roman" w:cs="Times New Roman"/>
          <w:lang w:eastAsia="ru-RU"/>
        </w:rPr>
      </w:pPr>
    </w:p>
    <w:p w14:paraId="4B43C0CF" w14:textId="78F0BA08" w:rsidR="000A33E3" w:rsidRPr="00951685" w:rsidRDefault="000A33E3" w:rsidP="00951685"/>
    <w:sectPr w:rsidR="000A33E3" w:rsidRPr="0095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124"/>
    <w:multiLevelType w:val="multilevel"/>
    <w:tmpl w:val="710A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2604D"/>
    <w:multiLevelType w:val="multilevel"/>
    <w:tmpl w:val="45FC6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D1A75"/>
    <w:multiLevelType w:val="multilevel"/>
    <w:tmpl w:val="3BFC8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6A83"/>
    <w:multiLevelType w:val="multilevel"/>
    <w:tmpl w:val="04545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47694"/>
    <w:multiLevelType w:val="multilevel"/>
    <w:tmpl w:val="CEC60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90527"/>
    <w:multiLevelType w:val="multilevel"/>
    <w:tmpl w:val="8D98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E336B"/>
    <w:multiLevelType w:val="multilevel"/>
    <w:tmpl w:val="ACA4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737A1"/>
    <w:multiLevelType w:val="multilevel"/>
    <w:tmpl w:val="A30C9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33615"/>
    <w:multiLevelType w:val="multilevel"/>
    <w:tmpl w:val="14C4E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F7662"/>
    <w:multiLevelType w:val="multilevel"/>
    <w:tmpl w:val="A79EF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A1913"/>
    <w:multiLevelType w:val="multilevel"/>
    <w:tmpl w:val="21BE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257E9"/>
    <w:multiLevelType w:val="multilevel"/>
    <w:tmpl w:val="835E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A478A"/>
    <w:multiLevelType w:val="multilevel"/>
    <w:tmpl w:val="6D188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093564">
    <w:abstractNumId w:val="2"/>
  </w:num>
  <w:num w:numId="2" w16cid:durableId="1515730963">
    <w:abstractNumId w:val="10"/>
  </w:num>
  <w:num w:numId="3" w16cid:durableId="2041078241">
    <w:abstractNumId w:val="6"/>
  </w:num>
  <w:num w:numId="4" w16cid:durableId="1379089724">
    <w:abstractNumId w:val="0"/>
  </w:num>
  <w:num w:numId="5" w16cid:durableId="2049718890">
    <w:abstractNumId w:val="7"/>
  </w:num>
  <w:num w:numId="6" w16cid:durableId="959142460">
    <w:abstractNumId w:val="4"/>
  </w:num>
  <w:num w:numId="7" w16cid:durableId="1709797058">
    <w:abstractNumId w:val="8"/>
  </w:num>
  <w:num w:numId="8" w16cid:durableId="1654601081">
    <w:abstractNumId w:val="3"/>
  </w:num>
  <w:num w:numId="9" w16cid:durableId="1719863060">
    <w:abstractNumId w:val="11"/>
  </w:num>
  <w:num w:numId="10" w16cid:durableId="1095446274">
    <w:abstractNumId w:val="12"/>
  </w:num>
  <w:num w:numId="11" w16cid:durableId="435488732">
    <w:abstractNumId w:val="9"/>
  </w:num>
  <w:num w:numId="12" w16cid:durableId="739182886">
    <w:abstractNumId w:val="5"/>
  </w:num>
  <w:num w:numId="13" w16cid:durableId="47330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E3"/>
    <w:rsid w:val="00004E45"/>
    <w:rsid w:val="0004784F"/>
    <w:rsid w:val="000667CB"/>
    <w:rsid w:val="00070AD1"/>
    <w:rsid w:val="000A33E3"/>
    <w:rsid w:val="000F3DEF"/>
    <w:rsid w:val="001A1FD5"/>
    <w:rsid w:val="001C3AC4"/>
    <w:rsid w:val="001F60FE"/>
    <w:rsid w:val="00206398"/>
    <w:rsid w:val="00234E7C"/>
    <w:rsid w:val="003058E5"/>
    <w:rsid w:val="003231C7"/>
    <w:rsid w:val="003243AB"/>
    <w:rsid w:val="00340DD7"/>
    <w:rsid w:val="0035470E"/>
    <w:rsid w:val="00363609"/>
    <w:rsid w:val="0037581C"/>
    <w:rsid w:val="003D70F6"/>
    <w:rsid w:val="00401E30"/>
    <w:rsid w:val="004511C5"/>
    <w:rsid w:val="00561200"/>
    <w:rsid w:val="005F1C29"/>
    <w:rsid w:val="007B4B74"/>
    <w:rsid w:val="007C3E21"/>
    <w:rsid w:val="008E666D"/>
    <w:rsid w:val="00951685"/>
    <w:rsid w:val="009E6A24"/>
    <w:rsid w:val="00A31548"/>
    <w:rsid w:val="00AA2C35"/>
    <w:rsid w:val="00C81A8B"/>
    <w:rsid w:val="00C94B50"/>
    <w:rsid w:val="00CA6E1B"/>
    <w:rsid w:val="00DC129F"/>
    <w:rsid w:val="00E338E3"/>
    <w:rsid w:val="00E61E63"/>
    <w:rsid w:val="00F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729F"/>
  <w15:chartTrackingRefBased/>
  <w15:docId w15:val="{320AC808-5362-1644-81A7-B9DAD537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4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A33E3"/>
    <w:rPr>
      <w:b/>
      <w:bCs/>
    </w:rPr>
  </w:style>
  <w:style w:type="character" w:styleId="a5">
    <w:name w:val="Emphasis"/>
    <w:basedOn w:val="a0"/>
    <w:uiPriority w:val="20"/>
    <w:qFormat/>
    <w:rsid w:val="003058E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54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54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6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Соседова Дарья Ивановна</dc:creator>
  <cp:keywords/>
  <dc:description/>
  <cp:lastModifiedBy>Соседова Дарья Ивановна</cp:lastModifiedBy>
  <cp:revision>3</cp:revision>
  <dcterms:created xsi:type="dcterms:W3CDTF">2024-02-06T18:21:00Z</dcterms:created>
  <dcterms:modified xsi:type="dcterms:W3CDTF">2024-02-06T18:23:00Z</dcterms:modified>
</cp:coreProperties>
</file>